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安徽省教育</w:t>
      </w:r>
      <w:r>
        <w:rPr>
          <w:rFonts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信息研究课题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《借助信息技术，探究农村留守儿童关爱策略》</w:t>
      </w:r>
    </w:p>
    <w:p>
      <w:pPr>
        <w:ind w:firstLine="2162" w:firstLineChars="300"/>
        <w:rPr>
          <w:rFonts w:hint="eastAsia"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>
      <w:pPr>
        <w:ind w:firstLine="2162" w:firstLineChars="300"/>
        <w:rPr>
          <w:rFonts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eastAsia"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安徽省教育</w:t>
      </w:r>
      <w:r>
        <w:rPr>
          <w:rFonts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信息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                                  </w:t>
      </w:r>
      <w:r>
        <w:rPr>
          <w:rFonts w:hint="eastAsia" w:eastAsia="宋体"/>
          <w:sz w:val="36"/>
          <w:szCs w:val="36"/>
          <w:lang w:val="en-US" w:eastAsia="zh-CN"/>
        </w:rPr>
        <w:t>第13</w:t>
      </w:r>
      <w:bookmarkStart w:id="0" w:name="_GoBack"/>
      <w:bookmarkEnd w:id="0"/>
      <w:r>
        <w:rPr>
          <w:rFonts w:hint="eastAsia" w:eastAsia="宋体"/>
          <w:sz w:val="36"/>
          <w:szCs w:val="36"/>
          <w:lang w:val="en-US" w:eastAsia="zh-CN"/>
        </w:rPr>
        <w:t>期</w:t>
      </w:r>
    </w:p>
    <w:p>
      <w:pPr>
        <w:spacing w:line="28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36"/>
          <w:lang w:val="en-US" w:eastAsia="zh-CN"/>
        </w:rPr>
        <w:t>课题《借助信息技术，探究农村留守儿童关爱策略》</w:t>
      </w:r>
    </w:p>
    <w:p>
      <w:pPr>
        <w:spacing w:line="280" w:lineRule="auto"/>
        <w:ind w:firstLine="482" w:firstLineChars="2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主持人：刘丽   田运力</w:t>
      </w:r>
    </w:p>
    <w:p>
      <w:pPr>
        <w:spacing w:line="280" w:lineRule="auto"/>
        <w:ind w:left="1202" w:leftChars="228" w:hanging="723" w:hangingChars="3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成员：蒋伟 李存刚  刘瑞  王丽娜  刘高明  周道生  韦桂侠  潘红丽  彭力  秦丽</w:t>
      </w:r>
    </w:p>
    <w:p>
      <w:pPr>
        <w:spacing w:line="280" w:lineRule="auto"/>
        <w:ind w:firstLine="482" w:firstLineChars="200"/>
        <w:rPr>
          <w:rFonts w:hint="default" w:ascii="Arial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 xml:space="preserve">支持单位：韦寨镇中心学校                 </w:t>
      </w:r>
    </w:p>
    <w:p>
      <w:pPr>
        <w:spacing w:line="281" w:lineRule="auto"/>
        <w:rPr>
          <w:rFonts w:ascii="Arial"/>
          <w:sz w:val="21"/>
        </w:rPr>
      </w:pPr>
    </w:p>
    <w:p>
      <w:pPr>
        <w:spacing w:before="101" w:line="230" w:lineRule="auto"/>
        <w:ind w:left="865"/>
        <w:rPr>
          <w:rFonts w:ascii="楷体" w:hAnsi="楷体" w:eastAsia="楷体" w:cs="楷体"/>
          <w:sz w:val="31"/>
          <w:szCs w:val="31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5846445" cy="175260"/>
                <wp:effectExtent l="0" t="0" r="1905" b="15240"/>
                <wp:wrapNone/>
                <wp:docPr id="6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6445" cy="175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207" h="276">
                              <a:moveTo>
                                <a:pt x="9049" y="97"/>
                              </a:moveTo>
                              <a:lnTo>
                                <a:pt x="145" y="0"/>
                              </a:lnTo>
                              <a:lnTo>
                                <a:pt x="145" y="81"/>
                              </a:lnTo>
                              <a:lnTo>
                                <a:pt x="9049" y="178"/>
                              </a:lnTo>
                              <a:lnTo>
                                <a:pt x="9049" y="97"/>
                              </a:lnTo>
                              <a:close/>
                              <a:moveTo>
                                <a:pt x="9206" y="235"/>
                              </a:moveTo>
                              <a:lnTo>
                                <a:pt x="0" y="139"/>
                              </a:lnTo>
                              <a:lnTo>
                                <a:pt x="0" y="179"/>
                              </a:lnTo>
                              <a:lnTo>
                                <a:pt x="9206" y="275"/>
                              </a:lnTo>
                              <a:lnTo>
                                <a:pt x="9206" y="235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0.5pt;margin-top:17.95pt;height:13.8pt;width:460.35pt;z-index:-251657216;mso-width-relative:page;mso-height-relative:page;" fillcolor="#FF0000" filled="t" stroked="f" coordsize="9207,276" o:gfxdata="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w9O622wAAAAgB&#10;AAAPAAAAAAAAAAEAIAAAACIAAABkcnMvZG93bnJldi54bWxQSwECFAAUAAAACACHTuJALFZaDlEC&#10;AABTBQAADgAAAAAAAAABACAAAAAqAQAAZHJzL2Uyb0RvYy54bWxQSwUGAAAAAAYABgBZAQAA7QUA&#10;AAAA&#10;" path="m9049,97l145,0,145,81,9049,178,9049,97xm9206,235l0,139,0,179,9206,275,9206,235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              </w:t>
      </w:r>
      <w:r>
        <w:rPr>
          <w:rFonts w:hint="eastAsia" w:ascii="楷体" w:hAnsi="楷体" w:eastAsia="楷体" w:cs="楷体"/>
          <w:spacing w:val="7"/>
          <w:sz w:val="31"/>
          <w:szCs w:val="31"/>
          <w:lang w:val="en-US" w:eastAsia="zh-CN"/>
        </w:rPr>
        <w:t xml:space="preserve">            </w:t>
      </w:r>
    </w:p>
    <w:p>
      <w:pPr>
        <w:pStyle w:val="2"/>
        <w:spacing w:before="163" w:line="224" w:lineRule="auto"/>
        <w:ind w:left="519" w:leftChars="247" w:firstLine="0" w:firstLineChars="0"/>
        <w:rPr>
          <w:rFonts w:hint="eastAsia"/>
          <w:color w:val="FF0000"/>
          <w:sz w:val="36"/>
          <w:szCs w:val="36"/>
          <w:lang w:val="en-US" w:eastAsia="zh-CN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hint="eastAsia"/>
          <w:color w:val="FF0000"/>
          <w:sz w:val="36"/>
          <w:szCs w:val="36"/>
          <w:lang w:val="en-US" w:eastAsia="zh-CN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  <w:t>《借助信息技术、探究农村留守儿童关爱策略》</w:t>
      </w:r>
      <w:r>
        <w:rPr>
          <w:rFonts w:hint="eastAsia"/>
          <w:color w:val="FF0000"/>
          <w:sz w:val="36"/>
          <w:szCs w:val="36"/>
          <w:lang w:eastAsia="zh-CN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  <w:t>教研</w:t>
      </w:r>
      <w:r>
        <w:rPr>
          <w:rFonts w:hint="eastAsia"/>
          <w:color w:val="FF0000"/>
          <w:sz w:val="36"/>
          <w:szCs w:val="36"/>
          <w:lang w:val="en-US" w:eastAsia="zh-CN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  <w:t>会</w:t>
      </w:r>
    </w:p>
    <w:p>
      <w:pPr>
        <w:pStyle w:val="2"/>
        <w:spacing w:before="163" w:line="224" w:lineRule="auto"/>
        <w:ind w:left="519" w:leftChars="247" w:firstLine="0" w:firstLineChars="0"/>
        <w:rPr>
          <w:rFonts w:hint="default"/>
          <w:color w:val="FF0000"/>
          <w:sz w:val="36"/>
          <w:szCs w:val="36"/>
          <w:lang w:val="en-US" w:eastAsia="zh-CN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hint="eastAsia"/>
          <w:color w:val="FF0000"/>
          <w:sz w:val="36"/>
          <w:szCs w:val="36"/>
          <w:lang w:val="en-US" w:eastAsia="zh-CN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  <w:t>活动主题：探讨交流《研究成果和个案》的分析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活动简报</w:t>
      </w:r>
    </w:p>
    <w:p>
      <w:pPr>
        <w:ind w:firstLine="2570" w:firstLineChars="8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  <w:b/>
          <w:bCs/>
          <w:sz w:val="32"/>
          <w:szCs w:val="32"/>
          <w:lang w:eastAsia="zh-CN"/>
        </w:rPr>
        <w:t>时间：</w:t>
      </w:r>
      <w:r>
        <w:rPr>
          <w:rFonts w:hint="eastAsia"/>
          <w:b/>
          <w:bCs/>
          <w:sz w:val="32"/>
          <w:szCs w:val="32"/>
          <w:lang w:val="en-US" w:eastAsia="zh-CN"/>
        </w:rPr>
        <w:t>2024年3月2日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课题组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2024年3月2日在文治路小学一起探讨交流课题《研究成果和个案》的分析，针对在研究过程中，形成的研究成果和留守儿童个案分析进行了交流，各自发表不同的意见，对于在研究过程中遇到的问题和困难一起商量，通过交流和探讨能及时解决一些问题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76570" cy="3081655"/>
            <wp:effectExtent l="0" t="0" r="5080" b="4445"/>
            <wp:docPr id="1" name="图片 1" descr="36f608608b661ae02df45ef6a135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f608608b661ae02df45ef6a1350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6570" cy="308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家庭是孩子的第一所学校，父母是孩子的第一任老师，家庭教育史伴随孩子终生的教育，家庭教育直接影响孩子行为、心理健康、人格与智力发展。有的孩子由于长期没有和父母生活在一起，缺乏父母的关爱，产生一定的心理障碍，不愿意与他人进行沟通和交流，加大了孩子的心理压力，更容易形成孤僻的性格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02275" cy="3203575"/>
            <wp:effectExtent l="0" t="0" r="3175" b="15875"/>
            <wp:docPr id="2" name="图片 2" descr="c1951b9785a2edc21ca987e62367c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1951b9785a2edc21ca987e62367c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2275" cy="320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另一方面，父母长期离开留下家中年老人不得不担负起照顾孙子的重任，因此就形成了只关心孩子吃饱穿暖的物质生活以及精神文化培养的“隔代教育”现象。在隔代教育背景下，有的孩子只学会了单向的接受爱，不懂得去分享爱，对家长、朋友、邻居、社会冷漠，缺乏社会责任感。有的孩子行为习惯上易发生消极变化，主要表现放任自流、不服管教、小偷小摸，同学之间拉帮结派，与社会上的混混混在一起抽烟、酗酒、赌博、抢劫等行为上的偏差，长此以往有的可能走上犯罪的道路。</w:t>
      </w:r>
      <w:r>
        <w:rPr>
          <w:rFonts w:hint="eastAsia"/>
          <w:sz w:val="28"/>
          <w:szCs w:val="28"/>
          <w:lang w:val="en-US" w:eastAsia="zh-CN"/>
        </w:rPr>
        <w:t>课题组成员对研究的个案对象进行帮扶后，有效评估，收集信息，形成个案。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4399280"/>
            <wp:effectExtent l="0" t="0" r="5080" b="1270"/>
            <wp:docPr id="3" name="图片 3" descr="48955104ee00e3c23968e364deb4f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8955104ee00e3c23968e364deb4fa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3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次活动主要针对研究对象进行心理辅导，通过针对有个别需求的儿童开展个案辅导，引导改变当前的偏差行为、学习更多的沟通技巧、树立正确的价值观和世界观，更好的适应当下生活环境。针对出现家庭和心理问题的孩子，课题组成员要针对每个孩子的情况特点进行分析，然后采取对应的措施进行帮扶，使他们能够树立正确的人生观和价值观。课题组前期进行个案研究分工的成员对个案分析进行心理帮扶、总结、整理和收集，有效评价，形成成果集，为结题做好相关准备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ODNhNGUzNDhiODZlMDA4ODQzZjYxOWI2YzE0NzMifQ=="/>
  </w:docVars>
  <w:rsids>
    <w:rsidRoot w:val="6FD859E2"/>
    <w:rsid w:val="04E91027"/>
    <w:rsid w:val="056949C4"/>
    <w:rsid w:val="0A0E330B"/>
    <w:rsid w:val="146D0D9B"/>
    <w:rsid w:val="2E112D94"/>
    <w:rsid w:val="32FD0C74"/>
    <w:rsid w:val="6FD859E2"/>
    <w:rsid w:val="78C723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楷体" w:hAnsi="楷体" w:eastAsia="楷体" w:cs="楷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2024-05-06T01:28:00Z</dcterms:created>
  <dc:creator>飘雪的日子LiLy</dc:creator>
  <cp:lastModifiedBy>飘雪的日子LiLy</cp:lastModifiedBy>
  <dcterms:modified xsi:type="dcterms:W3CDTF">2024-05-16T05:00:40Z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73D21B277BEC4031807C2EB9E3D905BC_13</vt:lpwstr>
  </property>
</Properties>
</file>