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ind w:firstLine="361" w:firstLineChars="100"/>
        <w:jc w:val="center"/>
        <w:rPr>
          <w:rFonts w:hint="default"/>
          <w:sz w:val="36"/>
          <w:szCs w:val="36"/>
          <w:lang w:val="en-US" w:eastAsia="zh-CN"/>
        </w:rPr>
      </w:pPr>
      <w:r>
        <w:rPr>
          <w:rFonts w:hint="eastAsia"/>
          <w:b/>
          <w:bCs/>
          <w:sz w:val="36"/>
          <w:szCs w:val="36"/>
          <w:lang w:val="en-US" w:eastAsia="zh-CN"/>
        </w:rPr>
        <w:t>《借助信息技术，探究农村留守儿童关爱策略》</w:t>
      </w:r>
    </w:p>
    <w:p>
      <w:pPr>
        <w:ind w:firstLine="2882" w:firstLineChars="400"/>
        <w:jc w:val="cente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jc w:val="cente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jc w:val="center"/>
        <w:rPr>
          <w:rFonts w:hint="eastAsia" w:eastAsia="宋体"/>
          <w:sz w:val="36"/>
          <w:szCs w:val="36"/>
          <w:lang w:val="en-US" w:eastAsia="zh-CN"/>
        </w:rPr>
      </w:pPr>
      <w:r>
        <w:rPr>
          <w:rFonts w:hint="eastAsia" w:eastAsia="宋体"/>
          <w:sz w:val="36"/>
          <w:szCs w:val="36"/>
          <w:lang w:val="en-US" w:eastAsia="zh-CN"/>
        </w:rPr>
        <w:t>第12</w:t>
      </w:r>
      <w:bookmarkStart w:id="0" w:name="_GoBack"/>
      <w:bookmarkEnd w:id="0"/>
      <w:r>
        <w:rPr>
          <w:rFonts w:hint="eastAsia" w:eastAsia="宋体"/>
          <w:sz w:val="36"/>
          <w:szCs w:val="36"/>
          <w:lang w:val="en-US" w:eastAsia="zh-CN"/>
        </w:rPr>
        <w:t>期</w:t>
      </w:r>
    </w:p>
    <w:p>
      <w:pPr>
        <w:spacing w:line="280" w:lineRule="auto"/>
        <w:jc w:val="center"/>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723" w:firstLineChars="300"/>
        <w:jc w:val="both"/>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jc w:val="left"/>
        <w:rPr>
          <w:rFonts w:hint="default"/>
          <w:b/>
          <w:bCs/>
          <w:sz w:val="24"/>
          <w:szCs w:val="24"/>
          <w:lang w:val="en-US" w:eastAsia="zh-CN"/>
        </w:rPr>
      </w:pPr>
      <w:r>
        <w:rPr>
          <w:rFonts w:hint="eastAsia"/>
          <w:b/>
          <w:bCs/>
          <w:sz w:val="24"/>
          <w:szCs w:val="24"/>
          <w:lang w:val="en-US" w:eastAsia="zh-CN"/>
        </w:rPr>
        <w:t xml:space="preserve">  成员：蒋伟 李存刚  刘瑞  王丽娜  刘高明  周道生  韦桂侠  潘红丽  彭力  秦丽</w:t>
      </w:r>
    </w:p>
    <w:p>
      <w:pPr>
        <w:spacing w:line="280" w:lineRule="auto"/>
        <w:ind w:firstLine="723" w:firstLineChars="300"/>
        <w:jc w:val="both"/>
        <w:rPr>
          <w:rFonts w:hint="default" w:ascii="Arial" w:eastAsia="宋体"/>
          <w:b/>
          <w:bCs/>
          <w:sz w:val="24"/>
          <w:szCs w:val="24"/>
          <w:lang w:val="en-US" w:eastAsia="zh-CN"/>
        </w:rPr>
      </w:pPr>
      <w:r>
        <w:rPr>
          <w:rFonts w:hint="eastAsia" w:eastAsia="宋体"/>
          <w:b/>
          <w:bCs/>
          <w:sz w:val="24"/>
          <w:szCs w:val="24"/>
          <w:lang w:val="en-US" w:eastAsia="zh-CN"/>
        </w:rPr>
        <w:t>支持单位：韦寨镇中心学校</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-15240</wp:posOffset>
                </wp:positionH>
                <wp:positionV relativeFrom="paragraph">
                  <wp:posOffset>72390</wp:posOffset>
                </wp:positionV>
                <wp:extent cx="5846445" cy="175260"/>
                <wp:effectExtent l="0" t="0" r="1905" b="15240"/>
                <wp:wrapNone/>
                <wp:docPr id="7" name="任意多边形 7"/>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1.2pt;margin-top:5.7pt;height:13.8pt;width:460.35pt;z-index:-251657216;mso-width-relative:page;mso-height-relative:page;" fillcolor="#FF0000" filled="t" stroked="f" coordsize="9207,276" o:gfxdata="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sF+1tsAAAAIAQAA&#10;DwAAAAAAAAABACAAAAAiAAAAZHJzL2Rvd25yZXYueG1sUEsBAhQAFAAAAAgAh07iQJ1MtuFPAgAA&#10;UwUAAA4AAAAAAAAAAQAgAAAAKgEAAGRycy9lMm9Eb2MueG1sUEsFBgAAAAAGAAYAWQEAAOsFAAAA&#10;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44"/>
          <w:szCs w:val="44"/>
          <w:lang w:eastAsia="zh-CN"/>
          <w14:textOutline w14:w="9461" w14:cap="sq" w14:cmpd="sng">
            <w14:solidFill>
              <w14:srgbClr w14:val="FF0000"/>
            </w14:solidFill>
            <w14:prstDash w14:val="solid"/>
            <w14:bevel/>
          </w14:textOutline>
        </w:rPr>
        <w:t>教研</w:t>
      </w:r>
      <w:r>
        <w:rPr>
          <w:rFonts w:hint="eastAsia"/>
          <w:color w:val="FF0000"/>
          <w:sz w:val="44"/>
          <w:szCs w:val="44"/>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default" w:ascii="宋体" w:hAnsi="宋体" w:eastAsia="宋体" w:cs="宋体"/>
          <w:b/>
          <w:color w:val="auto"/>
          <w:spacing w:val="100"/>
          <w:sz w:val="28"/>
          <w:szCs w:val="28"/>
          <w:lang w:val="en-US" w:eastAsia="zh-C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color w:val="FF0000"/>
          <w:sz w:val="44"/>
          <w:szCs w:val="44"/>
          <w:lang w:val="en-US" w:eastAsia="zh-CN"/>
          <w14:textOutline w14:w="9461" w14:cap="sq" w14:cmpd="sng">
            <w14:solidFill>
              <w14:srgbClr w14:val="FF0000"/>
            </w14:solidFill>
            <w14:prstDash w14:val="solid"/>
            <w14:bevel/>
          </w14:textOutline>
        </w:rPr>
        <w:t>活动主题：阶段性工作汇报并总结</w:t>
      </w:r>
    </w:p>
    <w:p>
      <w:pPr>
        <w:jc w:val="center"/>
        <w:rPr>
          <w:rFonts w:hint="eastAsia"/>
          <w:b/>
          <w:bCs/>
          <w:sz w:val="36"/>
          <w:szCs w:val="36"/>
          <w:lang w:eastAsia="zh-CN"/>
        </w:rPr>
      </w:pPr>
      <w:r>
        <w:rPr>
          <w:rFonts w:hint="eastAsia"/>
          <w:sz w:val="28"/>
          <w:szCs w:val="28"/>
          <w:lang w:val="en-US" w:eastAsia="zh-CN"/>
        </w:rPr>
        <w:t xml:space="preserve">     </w:t>
      </w:r>
      <w:r>
        <w:rPr>
          <w:rFonts w:hint="eastAsia"/>
          <w:b/>
          <w:bCs/>
          <w:sz w:val="36"/>
          <w:szCs w:val="36"/>
          <w:lang w:eastAsia="zh-CN"/>
        </w:rPr>
        <w:t>活动简报</w:t>
      </w:r>
    </w:p>
    <w:p>
      <w:pPr>
        <w:ind w:firstLine="2570" w:firstLineChars="800"/>
        <w:rPr>
          <w:rFonts w:hint="eastAsia"/>
          <w:sz w:val="28"/>
          <w:szCs w:val="28"/>
          <w:lang w:val="en-US" w:eastAsia="zh-CN"/>
        </w:rPr>
      </w:pPr>
      <w:r>
        <w:rPr>
          <w:rFonts w:hint="eastAsia"/>
          <w:b/>
          <w:bCs/>
          <w:sz w:val="32"/>
          <w:szCs w:val="32"/>
          <w:lang w:eastAsia="zh-CN"/>
        </w:rPr>
        <w:t>时间：</w:t>
      </w:r>
      <w:r>
        <w:rPr>
          <w:rFonts w:hint="eastAsia"/>
          <w:b/>
          <w:bCs/>
          <w:sz w:val="32"/>
          <w:szCs w:val="32"/>
          <w:lang w:val="en-US" w:eastAsia="zh-CN"/>
        </w:rPr>
        <w:t>2023年12月25日</w:t>
      </w:r>
    </w:p>
    <w:p>
      <w:pPr>
        <w:ind w:firstLine="560" w:firstLineChars="200"/>
        <w:rPr>
          <w:rFonts w:hint="default"/>
          <w:sz w:val="28"/>
          <w:szCs w:val="28"/>
          <w:lang w:val="en-US" w:eastAsia="zh-CN"/>
        </w:rPr>
      </w:pPr>
      <w:r>
        <w:rPr>
          <w:rFonts w:hint="eastAsia"/>
          <w:sz w:val="28"/>
          <w:szCs w:val="28"/>
          <w:lang w:val="en-US" w:eastAsia="zh-CN"/>
        </w:rPr>
        <w:t>2023年12月25日课题组全体成员在临泉县文治路小学三年级一起探讨和交流，课题负责人刘丽首先汇报和总结阶段性成果。</w:t>
      </w:r>
    </w:p>
    <w:p>
      <w:pPr>
        <w:rPr>
          <w:rFonts w:hint="eastAsia" w:eastAsiaTheme="minorEastAsia"/>
          <w:lang w:eastAsia="zh-CN"/>
        </w:rPr>
      </w:pPr>
      <w:r>
        <w:rPr>
          <w:rFonts w:hint="eastAsia" w:eastAsiaTheme="minorEastAsia"/>
          <w:lang w:eastAsia="zh-CN"/>
        </w:rPr>
        <w:drawing>
          <wp:inline distT="0" distB="0" distL="114300" distR="114300">
            <wp:extent cx="5168900" cy="3025775"/>
            <wp:effectExtent l="0" t="0" r="12700" b="3175"/>
            <wp:docPr id="1" name="图片 1" descr="48474595f92e9b9f1f1b2faf553a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474595f92e9b9f1f1b2faf553a1d7"/>
                    <pic:cNvPicPr>
                      <a:picLocks noChangeAspect="1"/>
                    </pic:cNvPicPr>
                  </pic:nvPicPr>
                  <pic:blipFill>
                    <a:blip r:embed="rId4"/>
                    <a:stretch>
                      <a:fillRect/>
                    </a:stretch>
                  </pic:blipFill>
                  <pic:spPr>
                    <a:xfrm>
                      <a:off x="0" y="0"/>
                      <a:ext cx="5168900" cy="3025775"/>
                    </a:xfrm>
                    <a:prstGeom prst="rect">
                      <a:avLst/>
                    </a:prstGeom>
                  </pic:spPr>
                </pic:pic>
              </a:graphicData>
            </a:graphic>
          </wp:inline>
        </w:drawing>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课题负责人刘丽通过进阶段在研究过程中遇到的问题进行分析和汇总，接下来要大家怎么做，需要做什么，给予了分析，特别是研究对象中留守儿童活动的开展情况，在学习过程中遇到的心理问题，要采取不同的方案和措施及时给予帮助。</w:t>
      </w:r>
    </w:p>
    <w:p>
      <w:pPr>
        <w:rPr>
          <w:rFonts w:hint="eastAsia" w:eastAsiaTheme="minorEastAsia"/>
          <w:lang w:eastAsia="zh-CN"/>
        </w:rPr>
      </w:pPr>
      <w:r>
        <w:rPr>
          <w:rFonts w:hint="eastAsia" w:eastAsiaTheme="minorEastAsia"/>
          <w:lang w:eastAsia="zh-CN"/>
        </w:rPr>
        <w:drawing>
          <wp:inline distT="0" distB="0" distL="114300" distR="114300">
            <wp:extent cx="5264785" cy="3368675"/>
            <wp:effectExtent l="0" t="0" r="12065" b="3175"/>
            <wp:docPr id="2" name="图片 2" descr="9bfb7e6c653084f4af1819ca99f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fb7e6c653084f4af1819ca99f6942"/>
                    <pic:cNvPicPr>
                      <a:picLocks noChangeAspect="1"/>
                    </pic:cNvPicPr>
                  </pic:nvPicPr>
                  <pic:blipFill>
                    <a:blip r:embed="rId5"/>
                    <a:stretch>
                      <a:fillRect/>
                    </a:stretch>
                  </pic:blipFill>
                  <pic:spPr>
                    <a:xfrm>
                      <a:off x="0" y="0"/>
                      <a:ext cx="5264785" cy="3368675"/>
                    </a:xfrm>
                    <a:prstGeom prst="rect">
                      <a:avLst/>
                    </a:prstGeom>
                  </pic:spPr>
                </pic:pic>
              </a:graphicData>
            </a:graphic>
          </wp:inline>
        </w:drawing>
      </w:r>
    </w:p>
    <w:p>
      <w:pPr>
        <w:rPr>
          <w:rFonts w:hint="default" w:eastAsiaTheme="minor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全面搜集和整理资料，对整个</w:t>
      </w:r>
      <w:r>
        <w:rPr>
          <w:rFonts w:hint="eastAsia" w:ascii="宋体" w:hAnsi="宋体" w:eastAsia="宋体" w:cs="宋体"/>
          <w:sz w:val="28"/>
          <w:szCs w:val="28"/>
          <w:lang w:val="en-US" w:eastAsia="zh-CN"/>
        </w:rPr>
        <w:t>关爱研究活动</w:t>
      </w:r>
      <w:r>
        <w:rPr>
          <w:rFonts w:hint="eastAsia" w:ascii="宋体" w:hAnsi="宋体" w:eastAsia="宋体" w:cs="宋体"/>
          <w:sz w:val="28"/>
          <w:szCs w:val="28"/>
        </w:rPr>
        <w:t>进行总结，召开课题总结会，撰写结题申请书，整理、汇编材料，申报结题。形成论文集、典型</w:t>
      </w:r>
      <w:r>
        <w:rPr>
          <w:rFonts w:hint="eastAsia" w:ascii="宋体" w:hAnsi="宋体" w:eastAsia="宋体" w:cs="宋体"/>
          <w:sz w:val="28"/>
          <w:szCs w:val="28"/>
          <w:lang w:val="en-US" w:eastAsia="zh-CN"/>
        </w:rPr>
        <w:t>案例</w:t>
      </w:r>
      <w:r>
        <w:rPr>
          <w:rFonts w:hint="eastAsia" w:ascii="宋体" w:hAnsi="宋体" w:eastAsia="宋体" w:cs="宋体"/>
          <w:sz w:val="28"/>
          <w:szCs w:val="28"/>
        </w:rPr>
        <w:t>集以及其他证明材料，形成《</w:t>
      </w:r>
      <w:r>
        <w:rPr>
          <w:rFonts w:hint="eastAsia" w:ascii="宋体" w:hAnsi="宋体" w:eastAsia="宋体" w:cs="宋体"/>
          <w:sz w:val="28"/>
          <w:szCs w:val="28"/>
          <w:lang w:val="en-US" w:eastAsia="zh-CN"/>
        </w:rPr>
        <w:t>借助信息技术、探究农村留守儿童关爱策略</w:t>
      </w:r>
      <w:r>
        <w:rPr>
          <w:rFonts w:hint="eastAsia" w:ascii="宋体" w:hAnsi="宋体" w:eastAsia="宋体" w:cs="宋体"/>
          <w:sz w:val="28"/>
          <w:szCs w:val="28"/>
        </w:rPr>
        <w:t>》成果集。这一阶段既是对课题研究成果的总结，也为后期</w:t>
      </w:r>
      <w:r>
        <w:rPr>
          <w:rFonts w:hint="eastAsia" w:ascii="宋体" w:hAnsi="宋体" w:eastAsia="宋体" w:cs="宋体"/>
          <w:sz w:val="28"/>
          <w:szCs w:val="28"/>
          <w:lang w:val="en-US" w:eastAsia="zh-CN"/>
        </w:rPr>
        <w:t>教育教学</w:t>
      </w:r>
      <w:r>
        <w:rPr>
          <w:rFonts w:hint="eastAsia" w:ascii="宋体" w:hAnsi="宋体" w:eastAsia="宋体" w:cs="宋体"/>
          <w:sz w:val="28"/>
          <w:szCs w:val="28"/>
        </w:rPr>
        <w:t>指明了方向。</w:t>
      </w:r>
    </w:p>
    <w:p>
      <w:pPr>
        <w:rPr>
          <w:rFonts w:hint="eastAsia" w:eastAsiaTheme="minorEastAsia"/>
          <w:lang w:eastAsia="zh-CN"/>
        </w:rPr>
      </w:pPr>
      <w:r>
        <w:rPr>
          <w:rFonts w:hint="eastAsia" w:eastAsiaTheme="minorEastAsia"/>
          <w:lang w:eastAsia="zh-CN"/>
        </w:rPr>
        <w:drawing>
          <wp:inline distT="0" distB="0" distL="114300" distR="114300">
            <wp:extent cx="5264785" cy="4380230"/>
            <wp:effectExtent l="0" t="0" r="12065" b="1270"/>
            <wp:docPr id="3" name="图片 3" descr="720bdca5d63c99efb94276976a4ec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0bdca5d63c99efb94276976a4ec9b"/>
                    <pic:cNvPicPr>
                      <a:picLocks noChangeAspect="1"/>
                    </pic:cNvPicPr>
                  </pic:nvPicPr>
                  <pic:blipFill>
                    <a:blip r:embed="rId6"/>
                    <a:stretch>
                      <a:fillRect/>
                    </a:stretch>
                  </pic:blipFill>
                  <pic:spPr>
                    <a:xfrm>
                      <a:off x="0" y="0"/>
                      <a:ext cx="5264785" cy="4380230"/>
                    </a:xfrm>
                    <a:prstGeom prst="rect">
                      <a:avLst/>
                    </a:prstGeom>
                  </pic:spPr>
                </pic:pic>
              </a:graphicData>
            </a:graphic>
          </wp:inline>
        </w:drawing>
      </w:r>
    </w:p>
    <w:p>
      <w:pPr>
        <w:rPr>
          <w:rFonts w:hint="eastAsia" w:eastAsiaTheme="minorEastAsia"/>
          <w:lang w:eastAsia="zh-CN"/>
        </w:rPr>
      </w:pPr>
      <w:r>
        <w:rPr>
          <w:rFonts w:hint="eastAsia"/>
          <w:lang w:val="en-US" w:eastAsia="zh-CN"/>
        </w:rPr>
        <w:t xml:space="preserve"> </w:t>
      </w:r>
      <w:r>
        <w:rPr>
          <w:rFonts w:hint="eastAsia"/>
          <w:sz w:val="28"/>
          <w:szCs w:val="28"/>
          <w:lang w:val="en-US" w:eastAsia="zh-CN"/>
        </w:rPr>
        <w:t xml:space="preserve">   课题组成员潘红丽老师通过阶段性成果进行了分析和汇报，</w:t>
      </w:r>
      <w:r>
        <w:rPr>
          <w:rFonts w:hint="eastAsia" w:ascii="宋体" w:hAnsi="宋体" w:eastAsia="宋体" w:cs="宋体"/>
          <w:sz w:val="28"/>
          <w:szCs w:val="28"/>
          <w:lang w:val="en-US" w:eastAsia="zh-CN"/>
        </w:rPr>
        <w:t>总结</w:t>
      </w:r>
      <w:r>
        <w:rPr>
          <w:rFonts w:hint="eastAsia" w:ascii="宋体" w:hAnsi="宋体" w:eastAsia="宋体" w:cs="宋体"/>
          <w:sz w:val="28"/>
          <w:szCs w:val="28"/>
          <w:lang w:eastAsia="zh-CN"/>
        </w:rPr>
        <w:t>关爱成功的留守儿童典型案例</w:t>
      </w:r>
      <w:r>
        <w:rPr>
          <w:rFonts w:hint="eastAsia" w:ascii="宋体" w:hAnsi="宋体" w:eastAsia="宋体" w:cs="宋体"/>
          <w:sz w:val="28"/>
          <w:szCs w:val="28"/>
        </w:rPr>
        <w:t>，推广</w:t>
      </w:r>
      <w:r>
        <w:rPr>
          <w:rFonts w:hint="eastAsia" w:ascii="宋体" w:hAnsi="宋体" w:eastAsia="宋体" w:cs="宋体"/>
          <w:sz w:val="28"/>
          <w:szCs w:val="28"/>
          <w:lang w:val="en-US" w:eastAsia="zh-CN"/>
        </w:rPr>
        <w:t>关爱留守儿童策略</w:t>
      </w:r>
      <w:r>
        <w:rPr>
          <w:rFonts w:hint="eastAsia" w:ascii="宋体" w:hAnsi="宋体" w:eastAsia="宋体" w:cs="宋体"/>
          <w:sz w:val="28"/>
          <w:szCs w:val="28"/>
        </w:rPr>
        <w:t>的亮点，以专题讲座、研讨会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个案</w:t>
      </w:r>
      <w:r>
        <w:rPr>
          <w:rFonts w:hint="eastAsia" w:ascii="宋体" w:hAnsi="宋体" w:eastAsia="宋体" w:cs="宋体"/>
          <w:sz w:val="28"/>
          <w:szCs w:val="28"/>
        </w:rPr>
        <w:t>等形式进行交流推广，供教师学习借鉴。</w:t>
      </w:r>
    </w:p>
    <w:p>
      <w:pPr>
        <w:rPr>
          <w:rFonts w:hint="eastAsia" w:eastAsiaTheme="minorEastAsia"/>
          <w:lang w:eastAsia="zh-CN"/>
        </w:rPr>
      </w:pPr>
      <w:r>
        <w:rPr>
          <w:rFonts w:hint="eastAsia" w:eastAsiaTheme="minorEastAsia"/>
          <w:lang w:eastAsia="zh-CN"/>
        </w:rPr>
        <w:drawing>
          <wp:inline distT="0" distB="0" distL="114300" distR="114300">
            <wp:extent cx="5264785" cy="3740150"/>
            <wp:effectExtent l="0" t="0" r="12065" b="12700"/>
            <wp:docPr id="5" name="图片 5" descr="4b54fd1288755d73e89bddfa7beb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b54fd1288755d73e89bddfa7beb832"/>
                    <pic:cNvPicPr>
                      <a:picLocks noChangeAspect="1"/>
                    </pic:cNvPicPr>
                  </pic:nvPicPr>
                  <pic:blipFill>
                    <a:blip r:embed="rId7"/>
                    <a:stretch>
                      <a:fillRect/>
                    </a:stretch>
                  </pic:blipFill>
                  <pic:spPr>
                    <a:xfrm>
                      <a:off x="0" y="0"/>
                      <a:ext cx="5264785" cy="37401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w:t>
      </w:r>
      <w:r>
        <w:rPr>
          <w:rFonts w:hint="eastAsia" w:ascii="宋体" w:hAnsi="宋体" w:eastAsia="宋体" w:cs="宋体"/>
          <w:sz w:val="28"/>
          <w:szCs w:val="28"/>
          <w:lang w:val="en-US" w:eastAsia="zh-CN"/>
        </w:rPr>
        <w:t>三</w:t>
      </w:r>
      <w:r>
        <w:rPr>
          <w:rFonts w:hint="eastAsia" w:ascii="宋体" w:hAnsi="宋体" w:eastAsia="宋体" w:cs="宋体"/>
          <w:sz w:val="28"/>
          <w:szCs w:val="28"/>
        </w:rPr>
        <w:t>年多来的观察、研究、反思等行动研究，参与课题实验的教师不仅高度认同</w:t>
      </w:r>
      <w:r>
        <w:rPr>
          <w:rFonts w:hint="eastAsia" w:ascii="宋体" w:hAnsi="宋体" w:eastAsia="宋体" w:cs="宋体"/>
          <w:sz w:val="28"/>
          <w:szCs w:val="28"/>
          <w:lang w:val="en-US" w:eastAsia="zh-CN"/>
        </w:rPr>
        <w:t>开展留守儿童关爱策略活动的有效性</w:t>
      </w:r>
      <w:r>
        <w:rPr>
          <w:rFonts w:hint="eastAsia" w:ascii="宋体" w:hAnsi="宋体" w:eastAsia="宋体" w:cs="宋体"/>
          <w:sz w:val="28"/>
          <w:szCs w:val="28"/>
        </w:rPr>
        <w:t>，而且</w:t>
      </w:r>
      <w:r>
        <w:rPr>
          <w:rFonts w:hint="eastAsia" w:ascii="宋体" w:hAnsi="宋体" w:eastAsia="宋体" w:cs="宋体"/>
          <w:sz w:val="28"/>
          <w:szCs w:val="28"/>
          <w:lang w:val="en-US" w:eastAsia="zh-CN"/>
        </w:rPr>
        <w:t>自身通过身边的留守儿童在学习、思想和行为上发生了很好的转变，孩子们上课注意力集中了，成绩在慢慢进步，自我价值感在提升，行为上能自我约束了，喜欢与父母和同学交流了，性格更加开朗自信了，课堂更加和谐融洽，校园欢声一片，课题组成员看到转化的美好画面真是开心</w:t>
      </w:r>
      <w:r>
        <w:rPr>
          <w:rFonts w:hint="eastAsia" w:ascii="宋体" w:hAnsi="宋体" w:eastAsia="宋体" w:cs="宋体"/>
          <w:sz w:val="28"/>
          <w:szCs w:val="28"/>
        </w:rPr>
        <w:t>。</w:t>
      </w:r>
    </w:p>
    <w:p>
      <w:pPr>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4567414A"/>
    <w:rsid w:val="04DA2D34"/>
    <w:rsid w:val="0639082E"/>
    <w:rsid w:val="1DC27BCD"/>
    <w:rsid w:val="4567414A"/>
    <w:rsid w:val="721D6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2024-05-06T01:30:00Z</dcterms:created>
  <dc:creator>飘雪的日子LiLy</dc:creator>
  <cp:lastModifiedBy>飘雪的日子LiLy</cp:lastModifiedBy>
  <dcterms:modified xsi:type="dcterms:W3CDTF">2024-05-16T05:00:30Z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6CA81369B2DB4C09BF30021A842AAFEE_11</vt:lpwstr>
  </property>
</Properties>
</file>